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D607F2" w:rsidRDefault="00882F56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30.12.2025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370-па</w:t>
      </w:r>
    </w:p>
    <w:p w:rsidR="00966F83" w:rsidRPr="003F6981" w:rsidRDefault="00966F83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 внесении изменений 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постановление администрации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города от 19.01.2017 № 19-па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«Об утверждении положения о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комиссии по соблюдению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требований к служебному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поведению муниципальных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служащих и урегулированию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конфликта интересов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в администрации города Пыть-Яха»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(в ред. от 08.11.2017 № 285-па,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26.04.2021 № 158-па,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19.07.2022 № 310-па,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от 07.03.2024 № 41-па,</w:t>
      </w:r>
    </w:p>
    <w:p w:rsidR="000459F4" w:rsidRDefault="009C08DA" w:rsidP="009C08DA">
      <w:pPr>
        <w:tabs>
          <w:tab w:val="left" w:pos="4500"/>
        </w:tabs>
        <w:rPr>
          <w:sz w:val="28"/>
          <w:szCs w:val="28"/>
        </w:rPr>
      </w:pPr>
      <w:r w:rsidRPr="009C08DA">
        <w:rPr>
          <w:sz w:val="28"/>
          <w:szCs w:val="28"/>
        </w:rPr>
        <w:t xml:space="preserve">от </w:t>
      </w:r>
      <w:r>
        <w:rPr>
          <w:sz w:val="28"/>
          <w:szCs w:val="28"/>
        </w:rPr>
        <w:t>16.08</w:t>
      </w:r>
      <w:r w:rsidRPr="009C08DA">
        <w:rPr>
          <w:sz w:val="28"/>
          <w:szCs w:val="28"/>
        </w:rPr>
        <w:t>.2024 № 1</w:t>
      </w:r>
      <w:r>
        <w:rPr>
          <w:sz w:val="28"/>
          <w:szCs w:val="28"/>
        </w:rPr>
        <w:t>69</w:t>
      </w:r>
      <w:r w:rsidRPr="009C08DA">
        <w:rPr>
          <w:sz w:val="28"/>
          <w:szCs w:val="28"/>
        </w:rPr>
        <w:t>-па</w:t>
      </w:r>
      <w:r w:rsidR="000459F4">
        <w:rPr>
          <w:sz w:val="28"/>
          <w:szCs w:val="28"/>
        </w:rPr>
        <w:t xml:space="preserve">, </w:t>
      </w:r>
    </w:p>
    <w:p w:rsidR="00F36E68" w:rsidRDefault="000459F4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30.06.2025 № 188-па</w:t>
      </w:r>
      <w:r w:rsidR="00F36E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EA462B" w:rsidRDefault="00F36E68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01.08.2025 № 232-па</w:t>
      </w:r>
      <w:r w:rsidR="00EA462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F60AA" w:rsidRDefault="00EA462B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21.08.2025 № 266-па</w:t>
      </w:r>
      <w:r w:rsidR="002F60A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47129E" w:rsidRPr="00CC15E8" w:rsidRDefault="002F60AA" w:rsidP="000459F4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12.11.2025 № 321-па</w:t>
      </w:r>
      <w:r w:rsidR="000459F4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BA0CAD" w:rsidRDefault="002F60AA" w:rsidP="00BA0CA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053FD">
        <w:rPr>
          <w:rFonts w:ascii="Times New Roman" w:hAnsi="Times New Roman" w:cs="Times New Roman"/>
          <w:b w:val="0"/>
          <w:sz w:val="28"/>
          <w:szCs w:val="28"/>
        </w:rPr>
        <w:t xml:space="preserve">связи с изменением </w:t>
      </w:r>
      <w:r>
        <w:rPr>
          <w:rFonts w:ascii="Times New Roman" w:hAnsi="Times New Roman" w:cs="Times New Roman"/>
          <w:b w:val="0"/>
          <w:sz w:val="28"/>
          <w:szCs w:val="28"/>
        </w:rPr>
        <w:t>кадрового состава администрации города</w:t>
      </w:r>
      <w:r w:rsidR="00D053FD">
        <w:rPr>
          <w:rFonts w:ascii="Times New Roman" w:hAnsi="Times New Roman" w:cs="Times New Roman"/>
          <w:b w:val="0"/>
          <w:sz w:val="28"/>
          <w:szCs w:val="28"/>
        </w:rPr>
        <w:t>,</w:t>
      </w:r>
      <w:r w:rsidR="00D053FD" w:rsidRPr="00573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0CAD" w:rsidRPr="00573E09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 w:rsidR="00BA0CAD">
        <w:rPr>
          <w:rFonts w:ascii="Times New Roman" w:hAnsi="Times New Roman" w:cs="Times New Roman"/>
          <w:b w:val="0"/>
          <w:sz w:val="28"/>
          <w:szCs w:val="28"/>
        </w:rPr>
        <w:t>,</w:t>
      </w:r>
      <w:r w:rsidR="00D0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0CAD"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BA0CAD" w:rsidRDefault="00BA0CAD" w:rsidP="00643CF8">
      <w:pPr>
        <w:ind w:firstLine="709"/>
        <w:jc w:val="both"/>
        <w:rPr>
          <w:sz w:val="28"/>
          <w:szCs w:val="28"/>
        </w:rPr>
      </w:pPr>
    </w:p>
    <w:p w:rsidR="002F60AA" w:rsidRPr="00461915" w:rsidRDefault="00C846CE" w:rsidP="00D94ABC">
      <w:pPr>
        <w:spacing w:line="360" w:lineRule="auto"/>
        <w:ind w:firstLine="708"/>
        <w:jc w:val="both"/>
        <w:rPr>
          <w:sz w:val="28"/>
          <w:szCs w:val="28"/>
        </w:rPr>
      </w:pPr>
      <w:r w:rsidRPr="00C846CE">
        <w:rPr>
          <w:sz w:val="28"/>
          <w:szCs w:val="28"/>
        </w:rPr>
        <w:lastRenderedPageBreak/>
        <w:t>1</w:t>
      </w:r>
      <w:r w:rsidR="00485DF8" w:rsidRPr="00C846CE">
        <w:rPr>
          <w:sz w:val="28"/>
          <w:szCs w:val="28"/>
        </w:rPr>
        <w:t>.</w:t>
      </w:r>
      <w:r w:rsidR="00485DF8" w:rsidRPr="00C846CE">
        <w:rPr>
          <w:sz w:val="28"/>
          <w:szCs w:val="28"/>
        </w:rPr>
        <w:tab/>
        <w:t xml:space="preserve">В приложении № 4 к постановлению слова </w:t>
      </w:r>
      <w:r w:rsidR="002F60AA" w:rsidRPr="00C846CE">
        <w:rPr>
          <w:sz w:val="28"/>
          <w:szCs w:val="28"/>
        </w:rPr>
        <w:t>«Чулакова Татьяна</w:t>
      </w:r>
      <w:r w:rsidRPr="00C846CE">
        <w:rPr>
          <w:sz w:val="28"/>
          <w:szCs w:val="28"/>
        </w:rPr>
        <w:t xml:space="preserve"> </w:t>
      </w:r>
      <w:r w:rsidRPr="002F60AA">
        <w:rPr>
          <w:sz w:val="28"/>
          <w:szCs w:val="28"/>
        </w:rPr>
        <w:t xml:space="preserve">Николаевна </w:t>
      </w:r>
      <w:r w:rsidR="002F60AA" w:rsidRPr="00C846CE">
        <w:rPr>
          <w:sz w:val="28"/>
          <w:szCs w:val="28"/>
        </w:rPr>
        <w:t xml:space="preserve">заместитель главы города, заместитель </w:t>
      </w:r>
      <w:r w:rsidR="002F60AA" w:rsidRPr="002F60AA">
        <w:rPr>
          <w:sz w:val="28"/>
          <w:szCs w:val="28"/>
        </w:rPr>
        <w:t>председателя комиссии</w:t>
      </w:r>
      <w:r w:rsidRPr="00C846CE">
        <w:rPr>
          <w:sz w:val="28"/>
          <w:szCs w:val="28"/>
        </w:rPr>
        <w:t xml:space="preserve">» заменить словами «Медведева Ольга Николаевна, начальник управления по правовым вопросам, заместитель </w:t>
      </w:r>
      <w:r w:rsidRPr="002F60AA">
        <w:rPr>
          <w:sz w:val="28"/>
          <w:szCs w:val="28"/>
        </w:rPr>
        <w:t>председателя комиссии</w:t>
      </w:r>
      <w:r w:rsidRPr="00C846CE">
        <w:rPr>
          <w:sz w:val="28"/>
          <w:szCs w:val="28"/>
        </w:rPr>
        <w:t xml:space="preserve">», слова «Медведева Ольга Николаевна, начальник управления по правовым вопросам» заменить </w:t>
      </w:r>
      <w:r w:rsidR="00D94ABC" w:rsidRPr="00C846CE">
        <w:rPr>
          <w:sz w:val="28"/>
          <w:szCs w:val="28"/>
        </w:rPr>
        <w:t>словами</w:t>
      </w:r>
      <w:r w:rsidRPr="00C846CE">
        <w:rPr>
          <w:sz w:val="28"/>
          <w:szCs w:val="28"/>
        </w:rPr>
        <w:t xml:space="preserve"> «Булыгина Елена Валерьевна, начальник </w:t>
      </w:r>
      <w:r w:rsidR="00D94ABC">
        <w:rPr>
          <w:sz w:val="28"/>
          <w:szCs w:val="28"/>
        </w:rPr>
        <w:t>о</w:t>
      </w:r>
      <w:r w:rsidR="002F60AA" w:rsidRPr="002F60AA">
        <w:rPr>
          <w:sz w:val="28"/>
          <w:szCs w:val="28"/>
        </w:rPr>
        <w:t>тдел</w:t>
      </w:r>
      <w:r w:rsidR="00D94ABC">
        <w:rPr>
          <w:sz w:val="28"/>
          <w:szCs w:val="28"/>
        </w:rPr>
        <w:t>а</w:t>
      </w:r>
      <w:r w:rsidR="002F60AA" w:rsidRPr="002F60AA">
        <w:rPr>
          <w:sz w:val="28"/>
          <w:szCs w:val="28"/>
        </w:rPr>
        <w:t xml:space="preserve"> по вопросам общественной безопасности и профилактики правонарушений</w:t>
      </w:r>
      <w:r w:rsidR="00D94ABC">
        <w:rPr>
          <w:sz w:val="28"/>
          <w:szCs w:val="28"/>
        </w:rPr>
        <w:t xml:space="preserve"> управления по внутренней политике».</w:t>
      </w:r>
    </w:p>
    <w:p w:rsidR="00444C73" w:rsidRPr="00112AE4" w:rsidRDefault="00D94ABC" w:rsidP="000459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4C73" w:rsidRPr="000459F4">
        <w:rPr>
          <w:sz w:val="28"/>
          <w:szCs w:val="28"/>
        </w:rPr>
        <w:t>.</w:t>
      </w:r>
      <w:r w:rsidR="00444C73" w:rsidRPr="000459F4">
        <w:rPr>
          <w:sz w:val="28"/>
          <w:szCs w:val="28"/>
        </w:rPr>
        <w:tab/>
      </w:r>
      <w:r w:rsidR="00CD7393" w:rsidRPr="000459F4">
        <w:rPr>
          <w:sz w:val="28"/>
          <w:szCs w:val="28"/>
        </w:rPr>
        <w:t>Управлению по внутренней политике (</w:t>
      </w:r>
      <w:proofErr w:type="spellStart"/>
      <w:r w:rsidR="00CB24BC">
        <w:rPr>
          <w:sz w:val="28"/>
          <w:szCs w:val="28"/>
        </w:rPr>
        <w:t>Е.В.Булыгина</w:t>
      </w:r>
      <w:proofErr w:type="spellEnd"/>
      <w:r w:rsidR="00CD7393" w:rsidRPr="000459F4">
        <w:rPr>
          <w:sz w:val="28"/>
          <w:szCs w:val="28"/>
        </w:rPr>
        <w:t>)</w:t>
      </w:r>
      <w:r w:rsidR="00CD7393" w:rsidRPr="000459F4">
        <w:rPr>
          <w:sz w:val="32"/>
          <w:szCs w:val="28"/>
        </w:rPr>
        <w:t xml:space="preserve"> </w:t>
      </w:r>
      <w:r w:rsidR="00CD7393"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D94ABC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D94ABC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D94ABC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882F56" w:rsidP="001A608F">
      <w:pPr>
        <w:pStyle w:val="a5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  <w:bookmarkStart w:id="0" w:name="_GoBack"/>
      <w:bookmarkEnd w:id="0"/>
    </w:p>
    <w:p w:rsidR="000459F4" w:rsidRDefault="000459F4" w:rsidP="001A608F">
      <w:pPr>
        <w:pStyle w:val="a5"/>
        <w:rPr>
          <w:sz w:val="28"/>
          <w:szCs w:val="28"/>
        </w:rPr>
      </w:pPr>
    </w:p>
    <w:sectPr w:rsidR="000459F4" w:rsidSect="00643CF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28" w:rsidRDefault="00AD2A28">
      <w:r>
        <w:separator/>
      </w:r>
    </w:p>
  </w:endnote>
  <w:endnote w:type="continuationSeparator" w:id="0">
    <w:p w:rsidR="00AD2A28" w:rsidRDefault="00AD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28" w:rsidRDefault="00AD2A28">
      <w:r>
        <w:separator/>
      </w:r>
    </w:p>
  </w:footnote>
  <w:footnote w:type="continuationSeparator" w:id="0">
    <w:p w:rsidR="00AD2A28" w:rsidRDefault="00AD2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882F56">
      <w:rPr>
        <w:rStyle w:val="af4"/>
        <w:noProof/>
      </w:rPr>
      <w:t>2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0049"/>
    <w:rsid w:val="000B1CD8"/>
    <w:rsid w:val="000B2D2B"/>
    <w:rsid w:val="000C18F5"/>
    <w:rsid w:val="000C2334"/>
    <w:rsid w:val="000C3D46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0AA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453E"/>
    <w:rsid w:val="00416D08"/>
    <w:rsid w:val="00424CB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45601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2A1E"/>
    <w:rsid w:val="00593A3D"/>
    <w:rsid w:val="00597F66"/>
    <w:rsid w:val="005A2F17"/>
    <w:rsid w:val="005A3FFE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1932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0E2D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A5107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82F56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E0ED2"/>
    <w:rsid w:val="008F00F9"/>
    <w:rsid w:val="008F1A64"/>
    <w:rsid w:val="008F4536"/>
    <w:rsid w:val="008F554C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15B2"/>
    <w:rsid w:val="00932F75"/>
    <w:rsid w:val="00933B55"/>
    <w:rsid w:val="00933DD7"/>
    <w:rsid w:val="00933E02"/>
    <w:rsid w:val="009506E1"/>
    <w:rsid w:val="00953462"/>
    <w:rsid w:val="00953888"/>
    <w:rsid w:val="00955EED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7B3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29F4"/>
    <w:rsid w:val="009C3EEF"/>
    <w:rsid w:val="009C6462"/>
    <w:rsid w:val="009D76F0"/>
    <w:rsid w:val="009E4CB4"/>
    <w:rsid w:val="009F0812"/>
    <w:rsid w:val="009F099D"/>
    <w:rsid w:val="009F11E8"/>
    <w:rsid w:val="009F2BC9"/>
    <w:rsid w:val="009F4980"/>
    <w:rsid w:val="009F68C6"/>
    <w:rsid w:val="009F7000"/>
    <w:rsid w:val="00A00728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B99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96528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2A28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1C68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C0D67"/>
    <w:rsid w:val="00BC1860"/>
    <w:rsid w:val="00BC5EC5"/>
    <w:rsid w:val="00BD1E73"/>
    <w:rsid w:val="00BD67EF"/>
    <w:rsid w:val="00BE437A"/>
    <w:rsid w:val="00BE5D2B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846CE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24BC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07F2"/>
    <w:rsid w:val="00D61A7A"/>
    <w:rsid w:val="00D634CD"/>
    <w:rsid w:val="00D66F9F"/>
    <w:rsid w:val="00D67FEF"/>
    <w:rsid w:val="00D7184D"/>
    <w:rsid w:val="00D91020"/>
    <w:rsid w:val="00D9212A"/>
    <w:rsid w:val="00D94ABC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10E4"/>
    <w:rsid w:val="00EC2449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27F5C"/>
    <w:rsid w:val="00F36E68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5</cp:revision>
  <cp:lastPrinted>2025-12-30T10:09:00Z</cp:lastPrinted>
  <dcterms:created xsi:type="dcterms:W3CDTF">2025-12-26T12:02:00Z</dcterms:created>
  <dcterms:modified xsi:type="dcterms:W3CDTF">2025-12-30T10:09:00Z</dcterms:modified>
</cp:coreProperties>
</file>